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6" w:afterLines="50" w:line="480" w:lineRule="auto"/>
        <w:textAlignment w:val="auto"/>
        <w:rPr>
          <w:rFonts w:hint="eastAsia" w:ascii="??_GB2312" w:hAnsi="仿宋" w:cs="仿宋"/>
          <w:sz w:val="24"/>
          <w:szCs w:val="24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shd w:val="clear" w:color="auto" w:fill="FFFFFF"/>
        </w:rPr>
        <w:t xml:space="preserve">附件2  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项目评审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赋分</w:t>
      </w:r>
      <w:r>
        <w:rPr>
          <w:rFonts w:hint="eastAsia" w:ascii="黑体" w:hAnsi="黑体" w:eastAsia="黑体" w:cs="黑体"/>
          <w:b w:val="0"/>
          <w:bCs/>
          <w:sz w:val="32"/>
          <w:szCs w:val="32"/>
        </w:rPr>
        <w:t>表</w:t>
      </w:r>
      <w:r>
        <w:rPr>
          <w:rFonts w:hint="eastAsia" w:ascii="??_GB2312" w:hAnsi="仿宋" w:cs="仿宋"/>
          <w:sz w:val="24"/>
          <w:szCs w:val="24"/>
        </w:rPr>
        <w:t xml:space="preserve">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项目名称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编      号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建设单位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项目主持人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textAlignment w:val="auto"/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24"/>
        </w:rPr>
        <w:t xml:space="preserve">项目起止时间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        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    </w:t>
      </w:r>
      <w:r>
        <w:rPr>
          <w:rFonts w:hint="eastAsia" w:ascii="仿宋_GB2312" w:hAnsi="仿宋_GB2312" w:eastAsia="仿宋_GB2312" w:cs="仿宋_GB2312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24"/>
          <w:szCs w:val="24"/>
        </w:rPr>
        <w:t xml:space="preserve">项目资金 </w:t>
      </w:r>
      <w:r>
        <w:rPr>
          <w:rFonts w:hint="eastAsia" w:ascii="仿宋_GB2312" w:hAnsi="仿宋_GB2312" w:eastAsia="仿宋_GB2312" w:cs="仿宋_GB2312"/>
          <w:sz w:val="24"/>
          <w:szCs w:val="24"/>
          <w:u w:val="single"/>
          <w:lang w:val="en-US" w:eastAsia="zh-CN"/>
        </w:rPr>
        <w:t xml:space="preserve">                </w:t>
      </w:r>
    </w:p>
    <w:tbl>
      <w:tblPr>
        <w:tblStyle w:val="4"/>
        <w:tblpPr w:leftFromText="180" w:rightFromText="180" w:vertAnchor="text" w:horzAnchor="page" w:tblpXSpec="center" w:tblpY="544"/>
        <w:tblOverlap w:val="never"/>
        <w:tblW w:w="9326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1"/>
        <w:gridCol w:w="1260"/>
        <w:gridCol w:w="536"/>
        <w:gridCol w:w="574"/>
        <w:gridCol w:w="2300"/>
        <w:gridCol w:w="1065"/>
        <w:gridCol w:w="2060"/>
        <w:gridCol w:w="8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" w:hRule="atLeast"/>
          <w:jc w:val="center"/>
        </w:trPr>
        <w:tc>
          <w:tcPr>
            <w:tcW w:w="70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序号</w:t>
            </w:r>
          </w:p>
        </w:tc>
        <w:tc>
          <w:tcPr>
            <w:tcW w:w="126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评审项目</w:t>
            </w:r>
          </w:p>
        </w:tc>
        <w:tc>
          <w:tcPr>
            <w:tcW w:w="1110" w:type="dxa"/>
            <w:gridSpan w:val="2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分值</w:t>
            </w:r>
          </w:p>
        </w:tc>
        <w:tc>
          <w:tcPr>
            <w:tcW w:w="5425" w:type="dxa"/>
            <w:gridSpan w:val="3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评分参考细则</w:t>
            </w:r>
          </w:p>
        </w:tc>
        <w:tc>
          <w:tcPr>
            <w:tcW w:w="830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相关性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30分</w:t>
            </w:r>
          </w:p>
        </w:tc>
        <w:tc>
          <w:tcPr>
            <w:tcW w:w="542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项目建设内容符合学校事业发展规划，无重复建设现象；建设目标、内容与资金投向、建设任务相关；长期绩效目标与年度绩效目标相关；绩效目标与绩效指标相关。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  <w:jc w:val="center"/>
        </w:trPr>
        <w:tc>
          <w:tcPr>
            <w:tcW w:w="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规范性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30分</w:t>
            </w:r>
          </w:p>
        </w:tc>
        <w:tc>
          <w:tcPr>
            <w:tcW w:w="542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填报内容完整，资料真实；资金预算合理，测算准确；建设目标有据可依，进度安排合理；建设内容具体，指标细化、可测。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  <w:jc w:val="center"/>
        </w:trPr>
        <w:tc>
          <w:tcPr>
            <w:tcW w:w="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3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适当性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542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绩效目标与资金安排相匹配；软件及硬件建设的技术定位先进。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70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4</w:t>
            </w:r>
          </w:p>
        </w:tc>
        <w:tc>
          <w:tcPr>
            <w:tcW w:w="126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可行性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20分</w:t>
            </w:r>
          </w:p>
        </w:tc>
        <w:tc>
          <w:tcPr>
            <w:tcW w:w="542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绩效目标进行了充分论证，实施计划与措施可行。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  <w:jc w:val="center"/>
        </w:trPr>
        <w:tc>
          <w:tcPr>
            <w:tcW w:w="1961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合计</w:t>
            </w:r>
          </w:p>
        </w:tc>
        <w:tc>
          <w:tcPr>
            <w:tcW w:w="111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100分</w:t>
            </w:r>
          </w:p>
        </w:tc>
        <w:tc>
          <w:tcPr>
            <w:tcW w:w="5425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总分</w:t>
            </w:r>
          </w:p>
        </w:tc>
        <w:tc>
          <w:tcPr>
            <w:tcW w:w="830" w:type="dxa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7" w:hRule="atLeast"/>
          <w:jc w:val="center"/>
        </w:trPr>
        <w:tc>
          <w:tcPr>
            <w:tcW w:w="9326" w:type="dxa"/>
            <w:gridSpan w:val="8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评语及建议</w:t>
            </w: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评审结论</w:t>
            </w:r>
          </w:p>
        </w:tc>
        <w:tc>
          <w:tcPr>
            <w:tcW w:w="6829" w:type="dxa"/>
            <w:gridSpan w:val="5"/>
            <w:vAlign w:val="center"/>
          </w:tcPr>
          <w:p>
            <w:pPr>
              <w:spacing w:line="240" w:lineRule="atLeast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通过 □         不通过 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2497" w:type="dxa"/>
            <w:gridSpan w:val="3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评审专家签名</w:t>
            </w:r>
          </w:p>
        </w:tc>
        <w:tc>
          <w:tcPr>
            <w:tcW w:w="2874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5" w:type="dxa"/>
            <w:vAlign w:val="center"/>
          </w:tcPr>
          <w:p>
            <w:pPr>
              <w:spacing w:line="240" w:lineRule="atLeast"/>
              <w:ind w:firstLine="240" w:firstLineChars="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日期</w:t>
            </w:r>
          </w:p>
        </w:tc>
        <w:tc>
          <w:tcPr>
            <w:tcW w:w="2890" w:type="dxa"/>
            <w:gridSpan w:val="2"/>
            <w:vAlign w:val="center"/>
          </w:tcPr>
          <w:p>
            <w:pPr>
              <w:spacing w:line="240" w:lineRule="atLeas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rPr>
          <w:rFonts w:hint="eastAsia" w:ascii="仿宋_GB2312" w:hAnsi="仿宋_GB2312" w:eastAsia="仿宋_GB2312" w:cs="仿宋_GB2312"/>
          <w:sz w:val="24"/>
          <w:szCs w:val="24"/>
        </w:rPr>
      </w:pPr>
    </w:p>
    <w:p>
      <w:pPr>
        <w:spacing w:line="240" w:lineRule="atLeast"/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注：</w:t>
      </w:r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去掉最高分和最低分后，经算术平均形成项目最终得分，80 分（含）以上为通过评审，80 分以下为不通过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评审。</w:t>
      </w: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2YmMzOTBhNzFmZTFlYWJkYTEzZGFjZTMzNzNmNDQifQ=="/>
  </w:docVars>
  <w:rsids>
    <w:rsidRoot w:val="00E7548C"/>
    <w:rsid w:val="00225381"/>
    <w:rsid w:val="00351378"/>
    <w:rsid w:val="004C06C8"/>
    <w:rsid w:val="00513EE1"/>
    <w:rsid w:val="006975F5"/>
    <w:rsid w:val="007F0342"/>
    <w:rsid w:val="008A33B7"/>
    <w:rsid w:val="00AB43EA"/>
    <w:rsid w:val="00AC374A"/>
    <w:rsid w:val="00B34F43"/>
    <w:rsid w:val="00E7548C"/>
    <w:rsid w:val="00F1740D"/>
    <w:rsid w:val="01846E11"/>
    <w:rsid w:val="215533A8"/>
    <w:rsid w:val="21E914A0"/>
    <w:rsid w:val="256B7B2F"/>
    <w:rsid w:val="30201025"/>
    <w:rsid w:val="3F84512C"/>
    <w:rsid w:val="57CA6EF7"/>
    <w:rsid w:val="5CFF7BBB"/>
    <w:rsid w:val="5F7E131B"/>
    <w:rsid w:val="5FBB67AE"/>
    <w:rsid w:val="72A71315"/>
    <w:rsid w:val="78D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334</Words>
  <Characters>342</Characters>
  <Lines>3</Lines>
  <Paragraphs>1</Paragraphs>
  <TotalTime>2</TotalTime>
  <ScaleCrop>false</ScaleCrop>
  <LinksUpToDate>false</LinksUpToDate>
  <CharactersWithSpaces>509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2017-03-23T02:38:00Z</dcterms:created>
  <dc:creator>AutoBVT</dc:creator>
  <cp:lastModifiedBy>哑哑</cp:lastModifiedBy>
  <dcterms:modified xsi:type="dcterms:W3CDTF">2022-05-06T10:41:22Z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0DFC631172EE441AAEE6388B2A13E5BF</vt:lpwstr>
  </property>
</Properties>
</file>